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Calibri" w:eastAsia="方正小标宋简体" w:cs="Times New Roman"/>
          <w:sz w:val="36"/>
          <w:szCs w:val="36"/>
          <w:lang w:val="en-US" w:eastAsia="zh-CN"/>
        </w:rPr>
      </w:pPr>
      <w:r>
        <w:rPr>
          <w:rFonts w:hint="eastAsia" w:ascii="方正小标宋简体" w:hAnsi="Calibri" w:eastAsia="方正小标宋简体" w:cs="Times New Roman"/>
          <w:sz w:val="36"/>
          <w:szCs w:val="36"/>
          <w:lang w:val="en-US" w:eastAsia="zh-CN"/>
        </w:rPr>
        <w:t>关于陶艺制作技术服务费</w:t>
      </w:r>
      <w:r>
        <w:rPr>
          <w:rFonts w:hint="eastAsia" w:ascii="方正小标宋简体" w:hAnsi="Calibri" w:eastAsia="方正小标宋简体" w:cs="Times New Roman"/>
          <w:sz w:val="36"/>
          <w:szCs w:val="36"/>
        </w:rPr>
        <w:t>采购项目</w:t>
      </w:r>
      <w:r>
        <w:rPr>
          <w:rFonts w:hint="eastAsia" w:ascii="方正小标宋简体" w:hAnsi="Calibri" w:eastAsia="方正小标宋简体" w:cs="Times New Roman"/>
          <w:sz w:val="36"/>
          <w:szCs w:val="36"/>
          <w:lang w:val="en-US" w:eastAsia="zh-CN"/>
        </w:rPr>
        <w:t>的询价公告</w:t>
      </w:r>
    </w:p>
    <w:p>
      <w:pPr>
        <w:spacing w:line="600" w:lineRule="exact"/>
        <w:ind w:firstLine="707" w:firstLineChars="221"/>
        <w:rPr>
          <w:rFonts w:hint="eastAsia" w:ascii="仿宋_GB2312" w:hAnsi="Calibri" w:eastAsia="仿宋_GB2312" w:cs="Times New Roman"/>
          <w:sz w:val="32"/>
          <w:szCs w:val="32"/>
        </w:rPr>
      </w:pPr>
      <w:r>
        <w:rPr>
          <w:rFonts w:hint="eastAsia" w:ascii="仿宋_GB2312" w:hAnsi="Calibri" w:eastAsia="仿宋_GB2312" w:cs="Times New Roman"/>
          <w:sz w:val="32"/>
          <w:szCs w:val="32"/>
        </w:rPr>
        <w:t>山东水利技师学院现对</w:t>
      </w:r>
      <w:r>
        <w:rPr>
          <w:rFonts w:hint="eastAsia" w:ascii="仿宋_GB2312" w:hAnsi="Calibri" w:eastAsia="仿宋_GB2312" w:cs="Times New Roman"/>
          <w:sz w:val="32"/>
          <w:szCs w:val="32"/>
          <w:lang w:val="en-US" w:eastAsia="zh-CN"/>
        </w:rPr>
        <w:t>陶艺制作技术服务费</w:t>
      </w:r>
      <w:r>
        <w:rPr>
          <w:rFonts w:hint="eastAsia" w:ascii="仿宋_GB2312" w:hAnsi="Calibri" w:eastAsia="仿宋_GB2312" w:cs="Times New Roman"/>
          <w:sz w:val="32"/>
          <w:szCs w:val="32"/>
        </w:rPr>
        <w:t>采购项目组织公开询价采购。</w:t>
      </w:r>
      <w:r>
        <w:rPr>
          <w:rFonts w:hint="eastAsia" w:ascii="仿宋_GB2312" w:hAnsi="Calibri" w:eastAsia="仿宋_GB2312" w:cs="Times New Roman"/>
          <w:sz w:val="32"/>
          <w:szCs w:val="32"/>
          <w:lang w:val="en-US" w:eastAsia="zh-CN"/>
        </w:rPr>
        <w:t>欢迎符合条件的供应商前来咨询并参与投标。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黑体" w:hAnsi="黑体" w:eastAsia="黑体" w:cs="Times New Roman"/>
          <w:b w:val="0"/>
          <w:bCs w:val="0"/>
          <w:sz w:val="32"/>
          <w:szCs w:val="32"/>
          <w:lang w:val="en-US" w:eastAsia="zh-CN"/>
        </w:rPr>
        <w:t>一、采购人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山东水利技师学院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地址：淄博市淄川区松龄西路498号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微软雅黑" w:hAnsi="微软雅黑" w:eastAsia="微软雅黑" w:cs="微软雅黑"/>
          <w:i w:val="0"/>
          <w:iCs w:val="0"/>
          <w:caps w:val="0"/>
          <w:color w:val="212121"/>
          <w:spacing w:val="0"/>
          <w:sz w:val="21"/>
          <w:szCs w:val="21"/>
          <w:lang w:val="en-US"/>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联系方式： 0533-3825158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黑体" w:hAnsi="黑体" w:eastAsia="黑体" w:cs="Times New Roman"/>
          <w:b w:val="0"/>
          <w:bCs w:val="0"/>
          <w:sz w:val="32"/>
          <w:szCs w:val="32"/>
          <w:lang w:val="en-US" w:eastAsia="zh-CN"/>
        </w:rPr>
      </w:pPr>
      <w:r>
        <w:rPr>
          <w:rFonts w:hint="eastAsia" w:ascii="黑体" w:hAnsi="黑体" w:eastAsia="黑体" w:cs="Times New Roman"/>
          <w:b w:val="0"/>
          <w:bCs w:val="0"/>
          <w:sz w:val="32"/>
          <w:szCs w:val="32"/>
          <w:lang w:val="en-US" w:eastAsia="zh-CN"/>
        </w:rPr>
        <w:t>二、项目介绍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Calibri" w:eastAsia="仿宋_GB2312" w:cs="Times New Roman"/>
          <w:sz w:val="32"/>
          <w:szCs w:val="32"/>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（一）项目名称：</w:t>
      </w:r>
      <w:r>
        <w:rPr>
          <w:rFonts w:hint="eastAsia" w:ascii="仿宋_GB2312" w:hAnsi="Calibri" w:eastAsia="仿宋_GB2312" w:cs="Times New Roman"/>
          <w:sz w:val="32"/>
          <w:szCs w:val="32"/>
          <w:lang w:val="en-US" w:eastAsia="zh-CN"/>
        </w:rPr>
        <w:t>陶艺制作技术服务费</w:t>
      </w:r>
      <w:r>
        <w:rPr>
          <w:rFonts w:hint="eastAsia" w:ascii="仿宋_GB2312" w:hAnsi="Calibri" w:eastAsia="仿宋_GB2312" w:cs="Times New Roman"/>
          <w:sz w:val="32"/>
          <w:szCs w:val="32"/>
        </w:rPr>
        <w:t>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（二）项目编号：SDSLJSXY202308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（三）采购预算3万元，报价高于3万元为无效报价。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黑体" w:hAnsi="黑体" w:eastAsia="黑体" w:cs="Times New Roman"/>
          <w:b w:val="0"/>
          <w:bCs w:val="0"/>
          <w:sz w:val="32"/>
          <w:szCs w:val="32"/>
          <w:lang w:val="en-US" w:eastAsia="zh-CN"/>
        </w:rPr>
      </w:pPr>
      <w:r>
        <w:rPr>
          <w:rFonts w:hint="eastAsia" w:ascii="黑体" w:hAnsi="黑体" w:eastAsia="黑体" w:cs="Times New Roman"/>
          <w:b w:val="0"/>
          <w:bCs w:val="0"/>
          <w:sz w:val="32"/>
          <w:szCs w:val="32"/>
          <w:lang w:val="en-US" w:eastAsia="zh-CN"/>
        </w:rPr>
        <w:t>三、采购内容及项目要求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（一）本项目共一个包。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（二）服务期：根据甲方安排，于2023年5月30日前完成技术服务。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（三）结算方式：所有技术服务完毕验收合格之日起十五日内全额支付。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（四）签订合同时，成交方需向采购方缴纳成交金额5%的履约保证金。技术服务费结算日，履约保证金一并退回。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五）响应报价文件组成应包含由全权代表签字或盖章并加盖供应商公章的清单报价表，报价费用包括完成采购人采购需求的所有费用；响应承诺；质量保证承诺；法定代表人身份证明书或法定代表人授权委托书原件；未列入最高人民法院失信人查询证明。报价文件须装订并密封，并在封口处盖章。所有材料务必加盖单位公章，否则按照无效报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（六）报价文件编制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报价文件编制要求：报价文件一式四份，其中正本一份，副本三份。报价文件应字迹清楚、内容齐全、数字准确、不应有涂改增删处。报价文件正副本均须采用A4纸装订且胶装成册，不得出现散页、重页、掉页现象，不得采用活页夹装订。外封套应写明：供应商的全称、地址、邮编、项目编号及项目名称，并在骑缝上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七）评审办法：评审小组对各供应商报价文件进行评审，根据完全响应公告要求且报价最低的原则确定成交供应商。如果出现两个或两个以上供应商报价相同而影响成交结果确定的情况，由评审小组采用投票方式确定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（八）采购需求(见附件)若对项目要求不清楚，请联系贺老师。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212121"/>
          <w:spacing w:val="0"/>
          <w:sz w:val="21"/>
          <w:szCs w:val="21"/>
        </w:rPr>
      </w:pPr>
      <w:r>
        <w:rPr>
          <w:rFonts w:hint="eastAsia" w:ascii="黑体" w:hAnsi="宋体" w:eastAsia="黑体" w:cs="黑体"/>
          <w:b w:val="0"/>
          <w:bCs w:val="0"/>
          <w:i w:val="0"/>
          <w:iCs w:val="0"/>
          <w:caps w:val="0"/>
          <w:color w:val="212121"/>
          <w:spacing w:val="0"/>
          <w:kern w:val="0"/>
          <w:sz w:val="30"/>
          <w:szCs w:val="30"/>
          <w:shd w:val="clear" w:fill="FFFFFF"/>
          <w:lang w:val="en-US" w:eastAsia="zh-CN" w:bidi="ar"/>
        </w:rPr>
        <w:t>四、供应商资格要求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（一）报价时需携带有效的营业执照原件及法定代表人或经营者授权委托书。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（二）供应商提供相关报价。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（三）符合《中华人民共和国政府采购法》第二十二条规定且未被列入信用中国网站(www.creditchina.gov.cn)、中国政府采购网(www.ccgp.gov.cn) 渠道信用记录失信被执行人、重大税收违法案件当事人名单、政府采购严重违法失信行为记录名单的供应商。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黑体" w:hAnsi="宋体" w:eastAsia="黑体" w:cs="黑体"/>
          <w:b w:val="0"/>
          <w:bCs w:val="0"/>
          <w:i w:val="0"/>
          <w:iCs w:val="0"/>
          <w:caps w:val="0"/>
          <w:color w:val="212121"/>
          <w:spacing w:val="0"/>
          <w:kern w:val="0"/>
          <w:sz w:val="30"/>
          <w:szCs w:val="30"/>
          <w:shd w:val="clear" w:fill="FFFFFF"/>
          <w:lang w:val="en-US" w:eastAsia="zh-CN" w:bidi="ar"/>
        </w:rPr>
      </w:pPr>
      <w:r>
        <w:rPr>
          <w:rFonts w:hint="eastAsia" w:ascii="黑体" w:hAnsi="宋体" w:eastAsia="黑体" w:cs="黑体"/>
          <w:b w:val="0"/>
          <w:bCs w:val="0"/>
          <w:i w:val="0"/>
          <w:iCs w:val="0"/>
          <w:caps w:val="0"/>
          <w:color w:val="212121"/>
          <w:spacing w:val="0"/>
          <w:kern w:val="0"/>
          <w:sz w:val="30"/>
          <w:szCs w:val="30"/>
          <w:shd w:val="clear" w:fill="FFFFFF"/>
          <w:lang w:val="en-US" w:eastAsia="zh-CN" w:bidi="ar"/>
        </w:rPr>
        <w:t>五、报价时间（响应截止时间）及地点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default"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报价时间：2023年4月27日下午15:00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default"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报价地点：山东水利技师学院唯实楼202室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采购人开户信息：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开户名称：山东水利技师学院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开户银行：中国工商银行淄博淄川支行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0" w:firstLineChars="200"/>
        <w:jc w:val="both"/>
        <w:rPr>
          <w:rFonts w:hint="eastAsia" w:ascii="仿宋" w:hAnsi="仿宋" w:eastAsia="仿宋" w:cs="仿宋"/>
          <w:b w:val="0"/>
          <w:bCs w:val="0"/>
          <w:i w:val="0"/>
          <w:iCs w:val="0"/>
          <w:caps w:val="0"/>
          <w:color w:val="212121"/>
          <w:spacing w:val="0"/>
          <w:kern w:val="0"/>
          <w:sz w:val="30"/>
          <w:szCs w:val="30"/>
          <w:shd w:val="clear" w:fill="FFFFFF"/>
          <w:lang w:val="en-US" w:eastAsia="zh-CN" w:bidi="ar"/>
        </w:rPr>
      </w:pPr>
      <w:r>
        <w:rPr>
          <w:rFonts w:hint="eastAsia" w:ascii="仿宋" w:hAnsi="仿宋" w:eastAsia="仿宋" w:cs="仿宋"/>
          <w:b w:val="0"/>
          <w:bCs w:val="0"/>
          <w:i w:val="0"/>
          <w:iCs w:val="0"/>
          <w:caps w:val="0"/>
          <w:color w:val="212121"/>
          <w:spacing w:val="0"/>
          <w:kern w:val="0"/>
          <w:sz w:val="30"/>
          <w:szCs w:val="30"/>
          <w:shd w:val="clear" w:fill="FFFFFF"/>
          <w:lang w:val="en-US" w:eastAsia="zh-CN" w:bidi="ar"/>
        </w:rPr>
        <w:t>开户账号：1603004109264036068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212121"/>
          <w:spacing w:val="0"/>
          <w:sz w:val="21"/>
          <w:szCs w:val="21"/>
        </w:rPr>
      </w:pPr>
      <w:r>
        <w:rPr>
          <w:rFonts w:hint="eastAsia" w:ascii="黑体" w:hAnsi="宋体" w:eastAsia="黑体" w:cs="黑体"/>
          <w:b w:val="0"/>
          <w:bCs w:val="0"/>
          <w:i w:val="0"/>
          <w:iCs w:val="0"/>
          <w:caps w:val="0"/>
          <w:color w:val="212121"/>
          <w:spacing w:val="0"/>
          <w:kern w:val="0"/>
          <w:sz w:val="30"/>
          <w:szCs w:val="30"/>
          <w:shd w:val="clear" w:fill="FFFFFF"/>
          <w:lang w:val="en-US" w:eastAsia="zh-CN" w:bidi="ar"/>
        </w:rPr>
        <w:t>六、联系人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default" w:ascii="Times New Roman" w:hAnsi="Times New Roman" w:cs="Times New Roman"/>
          <w:i w:val="0"/>
          <w:iCs w:val="0"/>
          <w:caps w:val="0"/>
          <w:color w:val="212121"/>
          <w:spacing w:val="0"/>
          <w:sz w:val="21"/>
          <w:szCs w:val="21"/>
        </w:rPr>
      </w:pPr>
      <w:r>
        <w:rPr>
          <w:rFonts w:hint="eastAsia" w:ascii="宋体" w:hAnsi="宋体" w:eastAsia="宋体" w:cs="宋体"/>
          <w:b w:val="0"/>
          <w:bCs w:val="0"/>
          <w:i w:val="0"/>
          <w:iCs w:val="0"/>
          <w:caps w:val="0"/>
          <w:color w:val="212121"/>
          <w:spacing w:val="0"/>
          <w:kern w:val="0"/>
          <w:sz w:val="28"/>
          <w:szCs w:val="28"/>
          <w:shd w:val="clear" w:fill="FFFFFF"/>
          <w:lang w:val="en-US" w:eastAsia="zh-CN" w:bidi="ar"/>
        </w:rPr>
        <w:t>联系人：贺老师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default" w:ascii="Times New Roman" w:hAnsi="Times New Roman" w:cs="Times New Roman"/>
          <w:i w:val="0"/>
          <w:iCs w:val="0"/>
          <w:caps w:val="0"/>
          <w:color w:val="212121"/>
          <w:spacing w:val="0"/>
          <w:sz w:val="21"/>
          <w:szCs w:val="21"/>
        </w:rPr>
      </w:pPr>
      <w:r>
        <w:rPr>
          <w:rFonts w:hint="eastAsia" w:ascii="宋体" w:hAnsi="宋体" w:eastAsia="宋体" w:cs="宋体"/>
          <w:b w:val="0"/>
          <w:bCs w:val="0"/>
          <w:i w:val="0"/>
          <w:iCs w:val="0"/>
          <w:caps w:val="0"/>
          <w:color w:val="212121"/>
          <w:spacing w:val="0"/>
          <w:kern w:val="0"/>
          <w:sz w:val="28"/>
          <w:szCs w:val="28"/>
          <w:shd w:val="clear" w:fill="FFFFFF"/>
          <w:lang w:val="en-US" w:eastAsia="zh-CN" w:bidi="ar"/>
        </w:rPr>
        <w:t>联系电话：0533—3825158 15965528200 </w:t>
      </w:r>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eastAsia" w:ascii="宋体" w:hAnsi="宋体" w:eastAsia="宋体" w:cs="宋体"/>
          <w:b w:val="0"/>
          <w:bCs w:val="0"/>
          <w:i w:val="0"/>
          <w:iCs w:val="0"/>
          <w:caps w:val="0"/>
          <w:color w:val="212121"/>
          <w:spacing w:val="0"/>
          <w:kern w:val="0"/>
          <w:sz w:val="28"/>
          <w:szCs w:val="28"/>
          <w:shd w:val="clear" w:fill="FFFFFF"/>
          <w:lang w:val="en-US" w:eastAsia="zh-CN" w:bidi="ar"/>
        </w:rPr>
      </w:pPr>
      <w:r>
        <w:rPr>
          <w:rFonts w:hint="eastAsia" w:ascii="宋体" w:hAnsi="宋体" w:eastAsia="宋体" w:cs="宋体"/>
          <w:b w:val="0"/>
          <w:bCs w:val="0"/>
          <w:i w:val="0"/>
          <w:iCs w:val="0"/>
          <w:caps w:val="0"/>
          <w:color w:val="212121"/>
          <w:spacing w:val="0"/>
          <w:kern w:val="0"/>
          <w:sz w:val="28"/>
          <w:szCs w:val="28"/>
          <w:shd w:val="clear" w:fill="FFFFFF"/>
          <w:lang w:val="en-US" w:eastAsia="zh-CN" w:bidi="ar"/>
        </w:rPr>
        <w:t>附件：</w:t>
      </w:r>
    </w:p>
    <w:tbl>
      <w:tblPr>
        <w:tblStyle w:val="5"/>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35"/>
        <w:gridCol w:w="2760"/>
        <w:gridCol w:w="840"/>
        <w:gridCol w:w="810"/>
        <w:gridCol w:w="109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序号</w:t>
            </w:r>
          </w:p>
        </w:tc>
        <w:tc>
          <w:tcPr>
            <w:tcW w:w="153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名称</w:t>
            </w:r>
          </w:p>
        </w:tc>
        <w:tc>
          <w:tcPr>
            <w:tcW w:w="276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规格</w:t>
            </w: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单价</w:t>
            </w:r>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数量</w:t>
            </w:r>
          </w:p>
        </w:tc>
        <w:tc>
          <w:tcPr>
            <w:tcW w:w="1095"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总价</w:t>
            </w:r>
          </w:p>
        </w:tc>
        <w:tc>
          <w:tcPr>
            <w:tcW w:w="833"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w:t>
            </w:r>
          </w:p>
        </w:tc>
        <w:tc>
          <w:tcPr>
            <w:tcW w:w="153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3D打印加制作（齐文化壶）</w:t>
            </w:r>
          </w:p>
        </w:tc>
        <w:tc>
          <w:tcPr>
            <w:tcW w:w="2760"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150mm*100mm*120mm</w:t>
            </w:r>
          </w:p>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100</w:t>
            </w:r>
          </w:p>
        </w:tc>
        <w:tc>
          <w:tcPr>
            <w:tcW w:w="109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33"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2</w:t>
            </w:r>
          </w:p>
        </w:tc>
        <w:tc>
          <w:tcPr>
            <w:tcW w:w="1535"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3D打印加制作（水文化壶）</w:t>
            </w:r>
          </w:p>
        </w:tc>
        <w:tc>
          <w:tcPr>
            <w:tcW w:w="2760"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150mm*100mm*120mm</w:t>
            </w: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100</w:t>
            </w:r>
          </w:p>
        </w:tc>
        <w:tc>
          <w:tcPr>
            <w:tcW w:w="109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33"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3</w:t>
            </w:r>
          </w:p>
        </w:tc>
        <w:tc>
          <w:tcPr>
            <w:tcW w:w="1535"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3D打印加制作（龙凤瓶）</w:t>
            </w:r>
          </w:p>
        </w:tc>
        <w:tc>
          <w:tcPr>
            <w:tcW w:w="2760"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400mm*300mm*300mm</w:t>
            </w: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6</w:t>
            </w:r>
          </w:p>
        </w:tc>
        <w:tc>
          <w:tcPr>
            <w:tcW w:w="109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33"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4</w:t>
            </w:r>
          </w:p>
        </w:tc>
        <w:tc>
          <w:tcPr>
            <w:tcW w:w="1535"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3D打印加制作（茶宠）</w:t>
            </w:r>
          </w:p>
        </w:tc>
        <w:tc>
          <w:tcPr>
            <w:tcW w:w="276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100mm*80mm</w:t>
            </w: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100</w:t>
            </w:r>
          </w:p>
        </w:tc>
        <w:tc>
          <w:tcPr>
            <w:tcW w:w="109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33"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5</w:t>
            </w:r>
          </w:p>
        </w:tc>
        <w:tc>
          <w:tcPr>
            <w:tcW w:w="153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陶瓷画面制作</w:t>
            </w:r>
          </w:p>
        </w:tc>
        <w:tc>
          <w:tcPr>
            <w:tcW w:w="276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鱼跃龙门、齐文化</w:t>
            </w:r>
          </w:p>
        </w:tc>
        <w:tc>
          <w:tcPr>
            <w:tcW w:w="84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bookmarkStart w:id="0" w:name="_GoBack"/>
            <w:bookmarkEnd w:id="0"/>
          </w:p>
        </w:tc>
        <w:tc>
          <w:tcPr>
            <w:tcW w:w="810"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2</w:t>
            </w:r>
          </w:p>
        </w:tc>
        <w:tc>
          <w:tcPr>
            <w:tcW w:w="1095" w:type="dxa"/>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c>
          <w:tcPr>
            <w:tcW w:w="833" w:type="dxa"/>
          </w:tcPr>
          <w:p>
            <w:pPr>
              <w:keepNext w:val="0"/>
              <w:keepLines w:val="0"/>
              <w:widowControl/>
              <w:suppressLineNumbers w:val="0"/>
              <w:spacing w:before="0" w:beforeAutospacing="0" w:after="0" w:afterAutospacing="0" w:line="600" w:lineRule="atLeast"/>
              <w:ind w:right="0"/>
              <w:jc w:val="both"/>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5" w:type="dxa"/>
            <w:gridSpan w:val="5"/>
          </w:tcPr>
          <w:p>
            <w:pPr>
              <w:keepNext w:val="0"/>
              <w:keepLines w:val="0"/>
              <w:widowControl/>
              <w:suppressLineNumbers w:val="0"/>
              <w:spacing w:before="0" w:beforeAutospacing="0" w:after="0" w:afterAutospacing="0" w:line="600" w:lineRule="atLeast"/>
              <w:ind w:right="0" w:firstLine="4480" w:firstLineChars="160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总 价</w:t>
            </w:r>
          </w:p>
        </w:tc>
        <w:tc>
          <w:tcPr>
            <w:tcW w:w="1928" w:type="dxa"/>
            <w:gridSpan w:val="2"/>
          </w:tcPr>
          <w:p>
            <w:pPr>
              <w:keepNext w:val="0"/>
              <w:keepLines w:val="0"/>
              <w:widowControl/>
              <w:suppressLineNumbers w:val="0"/>
              <w:spacing w:before="0" w:beforeAutospacing="0" w:after="0" w:afterAutospacing="0" w:line="600" w:lineRule="atLeast"/>
              <w:ind w:right="0"/>
              <w:jc w:val="both"/>
              <w:rPr>
                <w:rFonts w:hint="default" w:ascii="宋体" w:hAnsi="宋体" w:eastAsia="宋体" w:cs="宋体"/>
                <w:b w:val="0"/>
                <w:bCs w:val="0"/>
                <w:i w:val="0"/>
                <w:iCs w:val="0"/>
                <w:caps w:val="0"/>
                <w:color w:val="212121"/>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212121"/>
                <w:spacing w:val="0"/>
                <w:kern w:val="0"/>
                <w:sz w:val="28"/>
                <w:szCs w:val="28"/>
                <w:shd w:val="clear" w:fill="FFFFFF"/>
                <w:vertAlign w:val="baseline"/>
                <w:lang w:val="en-US" w:eastAsia="zh-CN" w:bidi="ar"/>
              </w:rPr>
              <w:t xml:space="preserve">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eastAsia" w:ascii="宋体" w:hAnsi="宋体" w:eastAsia="宋体" w:cs="宋体"/>
          <w:b w:val="0"/>
          <w:bCs w:val="0"/>
          <w:i w:val="0"/>
          <w:iCs w:val="0"/>
          <w:caps w:val="0"/>
          <w:color w:val="212121"/>
          <w:spacing w:val="0"/>
          <w:kern w:val="0"/>
          <w:sz w:val="28"/>
          <w:szCs w:val="28"/>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31DFEC-58A6-46AB-B3C9-8C2F098CA0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48353F-23BB-434F-924C-C5FEAF0BA42D}"/>
  </w:font>
  <w:font w:name="方正小标宋简体">
    <w:panose1 w:val="02000000000000000000"/>
    <w:charset w:val="86"/>
    <w:family w:val="script"/>
    <w:pitch w:val="default"/>
    <w:sig w:usb0="00000001" w:usb1="080E0000" w:usb2="00000000" w:usb3="00000000" w:csb0="00040000" w:csb1="00000000"/>
    <w:embedRegular r:id="rId3" w:fontKey="{AAFF501D-AF72-42D1-8E9C-7DBBA6E11871}"/>
  </w:font>
  <w:font w:name="仿宋_GB2312">
    <w:panose1 w:val="02010609030101010101"/>
    <w:charset w:val="86"/>
    <w:family w:val="modern"/>
    <w:pitch w:val="default"/>
    <w:sig w:usb0="00000001" w:usb1="080E0000" w:usb2="00000000" w:usb3="00000000" w:csb0="00040000" w:csb1="00000000"/>
    <w:embedRegular r:id="rId4" w:fontKey="{695C650E-C789-4577-94D0-681039E01114}"/>
  </w:font>
  <w:font w:name="微软雅黑">
    <w:panose1 w:val="020B0503020204020204"/>
    <w:charset w:val="86"/>
    <w:family w:val="auto"/>
    <w:pitch w:val="default"/>
    <w:sig w:usb0="80000287" w:usb1="2ACF3C50" w:usb2="00000016" w:usb3="00000000" w:csb0="0004001F" w:csb1="00000000"/>
    <w:embedRegular r:id="rId5" w:fontKey="{E3912E73-BA93-4DEC-BCD0-346B9B942317}"/>
  </w:font>
  <w:font w:name="仿宋">
    <w:panose1 w:val="02010609060101010101"/>
    <w:charset w:val="86"/>
    <w:family w:val="auto"/>
    <w:pitch w:val="default"/>
    <w:sig w:usb0="800002BF" w:usb1="38CF7CFA" w:usb2="00000016" w:usb3="00000000" w:csb0="00040001" w:csb1="00000000"/>
    <w:embedRegular r:id="rId6" w:fontKey="{75A8CC6F-E617-406D-8A4A-05D6463C57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s>
  <w:rsids>
    <w:rsidRoot w:val="36B134E3"/>
    <w:rsid w:val="13BF4D24"/>
    <w:rsid w:val="20F621DE"/>
    <w:rsid w:val="28CB7A31"/>
    <w:rsid w:val="36B134E3"/>
    <w:rsid w:val="3CA372CB"/>
    <w:rsid w:val="41420446"/>
    <w:rsid w:val="4D1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1320</Characters>
  <Lines>0</Lines>
  <Paragraphs>0</Paragraphs>
  <TotalTime>12</TotalTime>
  <ScaleCrop>false</ScaleCrop>
  <LinksUpToDate>false</LinksUpToDate>
  <CharactersWithSpaces>1326</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2023-04-24T01:20:00Z</dcterms:created>
  <dc:creator>媛^O^</dc:creator>
  <lastModifiedBy>Stay true ,</lastModifiedBy>
  <lastPrinted>2023-04-24T01:20:00Z</lastPrinted>
  <dcterms:modified xsi:type="dcterms:W3CDTF">2023-04-26T02:47:38Z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A697F7BF38134439B206005036F5C328_11</vt:lpwstr>
  </property>
</Properties>
</file>